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9C" w:rsidRPr="000D4FD9" w:rsidRDefault="000D4FD9">
      <w:pPr>
        <w:rPr>
          <w:sz w:val="40"/>
        </w:rPr>
      </w:pPr>
      <w:r w:rsidRPr="000D4FD9">
        <w:rPr>
          <w:sz w:val="40"/>
        </w:rPr>
        <w:t xml:space="preserve"> </w:t>
      </w:r>
      <w:r w:rsidRPr="000D4FD9">
        <w:rPr>
          <w:b/>
          <w:sz w:val="40"/>
        </w:rPr>
        <w:t>CONTE HOTEL</w:t>
      </w:r>
      <w:r w:rsidRPr="000D4FD9">
        <w:rPr>
          <w:sz w:val="40"/>
        </w:rPr>
        <w:t xml:space="preserve"> </w:t>
      </w:r>
      <w:r w:rsidR="00BB319C">
        <w:rPr>
          <w:sz w:val="40"/>
        </w:rPr>
        <w:t xml:space="preserve"> - CABA</w:t>
      </w:r>
    </w:p>
    <w:p w:rsidR="00254DB9" w:rsidRDefault="001F0C28">
      <w:r>
        <w:t>Vigencia: DESDE EL 01/10</w:t>
      </w:r>
      <w:r w:rsidR="000D4FD9">
        <w:t>/19 AL 28/02/20 I</w:t>
      </w:r>
      <w:bookmarkStart w:id="0" w:name="_GoBack"/>
      <w:bookmarkEnd w:id="0"/>
      <w:r w:rsidR="000D4FD9">
        <w:t>NCLUSIVE</w:t>
      </w:r>
    </w:p>
    <w:p w:rsidR="000D4FD9" w:rsidRDefault="000D4FD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3"/>
        <w:gridCol w:w="1006"/>
      </w:tblGrid>
      <w:tr w:rsidR="000D4FD9" w:rsidTr="000D4FD9">
        <w:tc>
          <w:tcPr>
            <w:tcW w:w="2003" w:type="dxa"/>
          </w:tcPr>
          <w:p w:rsidR="000D4FD9" w:rsidRDefault="000D4FD9">
            <w:r>
              <w:t>Tipo de Habitación</w:t>
            </w:r>
          </w:p>
        </w:tc>
        <w:tc>
          <w:tcPr>
            <w:tcW w:w="1006" w:type="dxa"/>
          </w:tcPr>
          <w:p w:rsidR="000D4FD9" w:rsidRDefault="000D4FD9">
            <w:r>
              <w:t>Tarifa</w:t>
            </w:r>
          </w:p>
        </w:tc>
      </w:tr>
      <w:tr w:rsidR="000D4FD9" w:rsidTr="000D4FD9">
        <w:tc>
          <w:tcPr>
            <w:tcW w:w="2003" w:type="dxa"/>
          </w:tcPr>
          <w:p w:rsidR="000D4FD9" w:rsidRDefault="000D4FD9">
            <w:r>
              <w:t>SGL-DBL Standard</w:t>
            </w:r>
          </w:p>
        </w:tc>
        <w:tc>
          <w:tcPr>
            <w:tcW w:w="1006" w:type="dxa"/>
          </w:tcPr>
          <w:p w:rsidR="000D4FD9" w:rsidRDefault="000D4FD9" w:rsidP="001F0C28">
            <w:r>
              <w:t>$</w:t>
            </w:r>
            <w:r w:rsidR="001F0C28">
              <w:t>3000</w:t>
            </w:r>
            <w:r>
              <w:t>.-</w:t>
            </w:r>
          </w:p>
        </w:tc>
      </w:tr>
      <w:tr w:rsidR="000D4FD9" w:rsidTr="000D4FD9">
        <w:tc>
          <w:tcPr>
            <w:tcW w:w="2003" w:type="dxa"/>
          </w:tcPr>
          <w:p w:rsidR="000D4FD9" w:rsidRDefault="000D4FD9">
            <w:r>
              <w:t>TRIPLE Mat -Twin</w:t>
            </w:r>
          </w:p>
        </w:tc>
        <w:tc>
          <w:tcPr>
            <w:tcW w:w="1006" w:type="dxa"/>
          </w:tcPr>
          <w:p w:rsidR="000D4FD9" w:rsidRDefault="001F0C28" w:rsidP="001F0C28">
            <w:r>
              <w:t>$4000</w:t>
            </w:r>
            <w:r w:rsidR="000D4FD9">
              <w:t>.-</w:t>
            </w:r>
          </w:p>
        </w:tc>
      </w:tr>
    </w:tbl>
    <w:p w:rsidR="000D4FD9" w:rsidRDefault="000D4FD9"/>
    <w:p w:rsidR="000D4FD9" w:rsidRDefault="000D4FD9">
      <w:r w:rsidRPr="000D4FD9">
        <w:rPr>
          <w:u w:val="single"/>
        </w:rPr>
        <w:t>Servicios al huésped</w:t>
      </w:r>
      <w:r>
        <w:t xml:space="preserve">: -Las tarifas incluyen desayuno buffet, área médica protegida, caja de seguridad, Internet WI-FI en todas las áreas del hotel, y servicio de </w:t>
      </w:r>
      <w:proofErr w:type="spellStart"/>
      <w:r>
        <w:t>room-service</w:t>
      </w:r>
      <w:proofErr w:type="spellEnd"/>
      <w:r>
        <w:t>. -Confortable Salón comercial para eventos corporativos, seminarios, capacitaciones y conferencias totalmente equipados. -Bar y Restaurante panorámico de confortable decoración y ambientado para dichos servicios</w:t>
      </w:r>
    </w:p>
    <w:p w:rsidR="000D4FD9" w:rsidRDefault="000D4FD9">
      <w:r w:rsidRPr="000D4FD9">
        <w:rPr>
          <w:u w:val="single"/>
        </w:rPr>
        <w:t>Política de Menores</w:t>
      </w:r>
      <w:r>
        <w:t>: Sin cargo hasta 3 años. Mayor de 3 años compartiendo habitación con los padres o familiares, abonan estadía según tipo de habitación y tarifa. Las cunas corresponden sin cargo previa consulta de disponibilidad.</w:t>
      </w:r>
    </w:p>
    <w:p w:rsidR="000D4FD9" w:rsidRDefault="000D4FD9">
      <w:r>
        <w:t xml:space="preserve">Horario de </w:t>
      </w:r>
      <w:proofErr w:type="spellStart"/>
      <w:r>
        <w:t>check</w:t>
      </w:r>
      <w:proofErr w:type="spellEnd"/>
      <w:r>
        <w:t xml:space="preserve"> in: a partir de las 15hs.</w:t>
      </w:r>
    </w:p>
    <w:p w:rsidR="000D4FD9" w:rsidRDefault="000D4FD9">
      <w:r>
        <w:t xml:space="preserve">Horario de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  <w:r>
        <w:t>: hasta las 12hs.</w:t>
      </w:r>
    </w:p>
    <w:sectPr w:rsidR="000D4F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D9"/>
    <w:rsid w:val="000D4FD9"/>
    <w:rsid w:val="001F0C28"/>
    <w:rsid w:val="00254DB9"/>
    <w:rsid w:val="00B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Turismo</dc:creator>
  <cp:lastModifiedBy>Oficina de Turismo</cp:lastModifiedBy>
  <cp:revision>3</cp:revision>
  <dcterms:created xsi:type="dcterms:W3CDTF">2019-09-05T14:43:00Z</dcterms:created>
  <dcterms:modified xsi:type="dcterms:W3CDTF">2019-10-28T13:25:00Z</dcterms:modified>
</cp:coreProperties>
</file>